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sz w:val="28"/>
          <w:rtl w:val="0"/>
        </w:rPr>
        <w:t xml:space="preserve">Georgy Ryabov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E-mail               </w:t>
        <w:tab/>
      </w:r>
      <w:hyperlink r:id="rId5">
        <w:r w:rsidRPr="00000000" w:rsidR="00000000" w:rsidDel="00000000">
          <w:rPr>
            <w:color w:val="1155cc"/>
            <w:u w:val="single"/>
            <w:rtl w:val="0"/>
          </w:rPr>
          <w:t xml:space="preserve">ryabov.georgiy@gmail.com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Phone               </w:t>
        <w:tab/>
        <w:t xml:space="preserve">1-847-912-8184  ( </w:t>
      </w:r>
      <w:r w:rsidRPr="00000000" w:rsidR="00000000" w:rsidDel="00000000">
        <w:rPr>
          <w:color w:val="323232"/>
          <w:sz w:val="20"/>
          <w:highlight w:val="white"/>
          <w:rtl w:val="0"/>
        </w:rPr>
        <w:t xml:space="preserve">UTC/GMT -6 hours  Central Standard Time )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LinkedIn                       http://www.linkedin.com/pub/georgy-ryabov/4a/368/441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OBJECTIVE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To obtain a </w:t>
      </w:r>
      <w:r w:rsidRPr="00000000" w:rsidR="00000000" w:rsidDel="00000000">
        <w:rPr>
          <w:rtl w:val="0"/>
        </w:rPr>
        <w:t xml:space="preserve">Software Test Engineer position.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SUMMARY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7 years of </w:t>
      </w:r>
      <w:r w:rsidRPr="00000000" w:rsidR="00000000" w:rsidDel="00000000">
        <w:rPr>
          <w:rtl w:val="0"/>
        </w:rPr>
        <w:t xml:space="preserve">in-depth </w:t>
      </w:r>
      <w:r w:rsidRPr="00000000" w:rsidR="00000000" w:rsidDel="00000000">
        <w:rPr>
          <w:rtl w:val="0"/>
        </w:rPr>
        <w:t xml:space="preserve">experience in mobile phone software </w:t>
      </w:r>
      <w:r w:rsidRPr="00000000" w:rsidR="00000000" w:rsidDel="00000000">
        <w:rPr>
          <w:rtl w:val="0"/>
        </w:rPr>
        <w:t xml:space="preserve">testing and validation process</w:t>
      </w:r>
      <w:r w:rsidRPr="00000000" w:rsidR="00000000" w:rsidDel="00000000">
        <w:rPr>
          <w:rtl w:val="0"/>
        </w:rPr>
        <w:t xml:space="preserve"> for Motorola Mobility Inc. Two</w:t>
      </w:r>
      <w:r w:rsidRPr="00000000" w:rsidR="00000000" w:rsidDel="00000000">
        <w:rPr>
          <w:rtl w:val="0"/>
        </w:rPr>
        <w:t xml:space="preserve"> years of which were spent working at the Libertyville IL, USA </w:t>
      </w:r>
      <w:r w:rsidRPr="00000000" w:rsidR="00000000" w:rsidDel="00000000">
        <w:rPr>
          <w:rtl w:val="0"/>
        </w:rPr>
        <w:t xml:space="preserve">test facilities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EMPLOYMENT</w:t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0"/>
        <w:contextualSpacing w:val="0"/>
        <w:jc w:val="both"/>
      </w:pPr>
      <w:r w:rsidRPr="00000000" w:rsidR="00000000" w:rsidDel="00000000">
        <w:rPr>
          <w:rtl w:val="0"/>
        </w:rPr>
        <w:t xml:space="preserve">2006 – Now</w:t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0"/>
        <w:contextualSpacing w:val="0"/>
        <w:jc w:val="both"/>
      </w:pPr>
      <w:r w:rsidRPr="00000000" w:rsidR="00000000" w:rsidDel="00000000">
        <w:rPr>
          <w:rtl w:val="0"/>
        </w:rPr>
        <w:t xml:space="preserve">Software Test Engineer, sub-contractor of Motorola Mobility Inc. at</w:t>
      </w:r>
      <w:hyperlink r:id="rId6">
        <w:r w:rsidRPr="00000000" w:rsidR="00000000" w:rsidDel="00000000">
          <w:rPr>
            <w:color w:val="1155cc"/>
            <w:u w:val="single"/>
            <w:rtl w:val="0"/>
          </w:rPr>
          <w:t xml:space="preserve"> Rhonda Ltd</w:t>
        </w:r>
      </w:hyperlink>
      <w:r w:rsidRPr="00000000" w:rsidR="00000000" w:rsidDel="00000000">
        <w:rPr>
          <w:rtl w:val="0"/>
        </w:rPr>
        <w:t xml:space="preserve"> (</w:t>
      </w:r>
      <w:hyperlink r:id="rId7">
        <w:r w:rsidRPr="00000000" w:rsidR="00000000" w:rsidDel="00000000">
          <w:rPr>
            <w:color w:val="1155cc"/>
            <w:sz w:val="20"/>
            <w:u w:val="single"/>
            <w:rtl w:val="0"/>
          </w:rPr>
          <w:t xml:space="preserve">http://www.rhondasoftware.com/</w:t>
        </w:r>
      </w:hyperlink>
      <w:r w:rsidRPr="00000000" w:rsidR="00000000" w:rsidDel="00000000">
        <w:rPr>
          <w:rtl w:val="0"/>
        </w:rPr>
        <w:t xml:space="preserve">)</w:t>
      </w:r>
      <w:r w:rsidRPr="00000000" w:rsidR="00000000" w:rsidDel="00000000">
        <w:rPr>
          <w:rtl w:val="0"/>
        </w:rPr>
        <w:t xml:space="preserve"> – Vladivostok, Russia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Responsibilities: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  <w:t xml:space="preserve">To p</w:t>
      </w:r>
      <w:r w:rsidRPr="00000000" w:rsidR="00000000" w:rsidDel="00000000">
        <w:rPr>
          <w:rtl w:val="0"/>
        </w:rPr>
        <w:t xml:space="preserve">rovide a complete test coverage for Kernel/BSP related functionalities on Motorola Mobility handsets based on Google Android OS.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72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Test creation and maintenance: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Analysis software requirements and industry standard specifications.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Communication with development and other teams for clarification of missed requirements or </w:t>
      </w:r>
      <w:r w:rsidRPr="00000000" w:rsidR="00000000" w:rsidDel="00000000">
        <w:rPr>
          <w:rtl w:val="0"/>
        </w:rPr>
        <w:t xml:space="preserve">ambiguous information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Development of test cases, test suites, test plans and scripts based on customer requirement documents. </w:t>
      </w:r>
      <w:r w:rsidRPr="00000000" w:rsidR="00000000" w:rsidDel="00000000">
        <w:rPr>
          <w:rtl w:val="0"/>
        </w:rPr>
        <w:t xml:space="preserve">Creation multimedia test content (all popular media formats).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Validation of test cases written by other software test engineers.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Track requirements changes and support test cases in actual state.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72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Test execution: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Configuration of test setup and equipment for battery current drain and power management measurement, WiFi, ethernet, live and emulated mobile networks, etc.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Low-level kernel driver component testing for following chipsets: TI OMAP, NVIDIA Tegra, Qualcomm MSM, Broadcom.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Involved in</w:t>
      </w:r>
      <w:r w:rsidRPr="00000000" w:rsidR="00000000" w:rsidDel="00000000">
        <w:rPr>
          <w:rtl w:val="0"/>
        </w:rPr>
        <w:t xml:space="preserve"> sanity, component and feature, regression, stress, monkey, interaction, automating testing for BSP/Kernel functional areas testing: I2C bus, CPU usage, 3.5mm jack and audio routing, ALS/Fingerprint/Proximity/Accelerometer sensors, display, touchscreen, keypad, camera, bootloader, manufacturing supported areas, USB,  accessory detection, speakerphone, bluetooth, linear vibrator, tethering and USB-Ethernet network support.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Android application layer testing for mobile network-related features, GPS, WiFi, multimedia, accessories, camera, bluetooth, etc.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OTA and manual software update for Android version migration process testing.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Initial failure analysis and provide all required information to development team as to enable further analysis of failures. </w:t>
      </w:r>
      <w:r w:rsidRPr="00000000" w:rsidR="00000000" w:rsidDel="00000000">
        <w:rPr>
          <w:rtl w:val="0"/>
        </w:rPr>
        <w:t xml:space="preserve">Discussion with all related teams to be sure with the actual and the expected behaviour of feature.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Submission change requests </w:t>
      </w:r>
      <w:r w:rsidRPr="00000000" w:rsidR="00000000" w:rsidDel="00000000">
        <w:rPr>
          <w:rtl w:val="0"/>
        </w:rPr>
        <w:t xml:space="preserve">using bug tracking systems: JIRA, BUGZilla, ClearDDTS.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Failure</w:t>
      </w:r>
      <w:r w:rsidRPr="00000000" w:rsidR="00000000" w:rsidDel="00000000">
        <w:rPr>
          <w:rtl w:val="0"/>
        </w:rPr>
        <w:t xml:space="preserve"> documentation using the </w:t>
      </w:r>
      <w:r w:rsidRPr="00000000" w:rsidR="00000000" w:rsidDel="00000000">
        <w:rPr>
          <w:rtl w:val="0"/>
        </w:rPr>
        <w:t xml:space="preserve">Motorola internal Test Central Database System</w:t>
      </w:r>
      <w:r w:rsidRPr="00000000" w:rsidR="00000000" w:rsidDel="00000000">
        <w:rPr>
          <w:rtl w:val="0"/>
        </w:rPr>
        <w:t xml:space="preserve">. Generating test result reports and status overviews.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Test m</w:t>
      </w:r>
      <w:r w:rsidRPr="00000000" w:rsidR="00000000" w:rsidDel="00000000">
        <w:rPr>
          <w:rtl w:val="0"/>
        </w:rPr>
        <w:t xml:space="preserve">aintenance for the previously delivered</w:t>
      </w:r>
      <w:r w:rsidRPr="00000000" w:rsidR="00000000" w:rsidDel="00000000">
        <w:rPr>
          <w:rtl w:val="0"/>
        </w:rPr>
        <w:t xml:space="preserve"> </w:t>
      </w:r>
      <w:r w:rsidRPr="00000000" w:rsidR="00000000" w:rsidDel="00000000">
        <w:rPr>
          <w:rtl w:val="0"/>
        </w:rPr>
        <w:t xml:space="preserve">versions of Android OS platforms</w:t>
      </w:r>
      <w:r w:rsidRPr="00000000" w:rsidR="00000000" w:rsidDel="00000000">
        <w:rPr>
          <w:b w:val="1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rtl w:val="0"/>
        </w:rPr>
        <w:t xml:space="preserve">Support of previous Motorola Mobility handset versions. Regression and sanity testing for: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Xoom Tablet, WiFi/3G/CDMA/LTE, Verizon and retail.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Motorola Xyboard 10” Tablet, WiFi/3G/CDMA/LTE, Verizon and retail.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Motorola Xyboard 8” Tablet all versions – WiFi/3G/CDMA/LTE, Verizon and retail.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Motorola RAZR CDMA/LTE and GSM/WCDMA versions phones, Verizon and retail.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Completed projects: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rtl w:val="0"/>
        </w:rPr>
        <w:t xml:space="preserve">Google Android platform: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Motorola DROID RAZR M (Qualcomm based) / RAZR I (Intel based)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Motorola DROID RAZR HD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DROID RAZR / DROID RAZR MAXX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Xoom, WiFi Only, Nvidia Tegra 2 T20, Verizon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Xyboard, Nvidia Tegra 2, Verizon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Xyboard, Nvidia Tegra 2, Verizon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Atrix 2,  GSM/HSDPA, TI OMAP 4430, AT&amp;T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Droid 4, CDMA/LTE, TI OMAP 4430, Verizon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Photon 4G, GSM/CDMA/HSDPA/, Nvidia Tegra 2 AP20H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Droid Bionic, CDMA/LTE, TI OMAP 4430, Verizon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Droid X2, CDMA, Nvidia Tegra 2, Verizon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Atrix 4G,  GSM/HSDPA, Nvidia Tegra 2 AP20H, AT&amp;T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Backflip, GSM/HSDPA , Qualcomm MSM7201A, AT&amp;T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CLIQ XT, GSM/HSDPA, Qualcomm MSM7201A, T-Mobile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144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Motorola CLIQ, GSM/UMTS, Qualcomm MSM7201A, T-Mobile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rtl w:val="0"/>
        </w:rPr>
        <w:t xml:space="preserve">Motorola Platform 2000: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Motorola FOMA M70</w:t>
      </w:r>
      <w:r w:rsidRPr="00000000" w:rsidR="00000000" w:rsidDel="00000000">
        <w:rPr>
          <w:rtl w:val="0"/>
        </w:rPr>
        <w:t xml:space="preserve">2is based on </w:t>
      </w:r>
      <w:r w:rsidRPr="00000000" w:rsidR="00000000" w:rsidDel="00000000">
        <w:rPr>
          <w:rtl w:val="0"/>
        </w:rPr>
        <w:t xml:space="preserve">Freescale chipset</w:t>
      </w:r>
      <w:r w:rsidRPr="00000000" w:rsidR="00000000" w:rsidDel="00000000">
        <w:rPr>
          <w:rtl w:val="0"/>
        </w:rPr>
        <w:t xml:space="preserve"> (NTT DoCoMo Japan cellular operator)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ind w:left="1440" w:hanging="359"/>
        <w:contextualSpacing w:val="1"/>
      </w:pPr>
      <w:r w:rsidRPr="00000000" w:rsidR="00000000" w:rsidDel="00000000">
        <w:rPr>
          <w:rtl w:val="0"/>
        </w:rPr>
        <w:t xml:space="preserve">Motorola V6 Maxx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TOOLS, SOFTWARE AND SKILLS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Callbox for emulation GSM/UMTS/CDMA network: Agilent 8960 Test App and 8960 Lab App.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spacing w:lineRule="auto" w:after="0" w:line="276" w:before="0"/>
        <w:ind w:left="72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Agilent and Hewlett Packard power supplies.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spacing w:lineRule="auto" w:after="0" w:line="276" w:before="0"/>
        <w:ind w:left="72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USB cable and Charger emulator, current drain and battery power management measurement setup.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Bug tracking systems:  DDTS, Bugzilla, Jira.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Internal Motorola Test Central Database System.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ind w:left="720" w:hanging="359"/>
        <w:contextualSpacing w:val="1"/>
      </w:pPr>
      <w:r w:rsidRPr="00000000" w:rsidR="00000000" w:rsidDel="00000000">
        <w:rPr>
          <w:rtl w:val="0"/>
        </w:rPr>
        <w:t xml:space="preserve">Motorola Internal software flashing tool. Qualcomm software tools.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spacing w:lineRule="auto" w:after="0" w:line="276" w:before="0"/>
        <w:ind w:left="72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Media content creation tools: encoders, converters, editors, etc.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spacing w:lineRule="auto" w:after="0" w:line="276" w:before="0"/>
        <w:ind w:left="72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Operating OS: Microsoft Windows family, Linux based.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spacing w:lineRule="auto" w:after="0" w:line="276" w:before="0"/>
        <w:ind w:left="72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Program languages: Python and Java base level.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"/>
        </w:numPr>
        <w:spacing w:lineRule="auto" w:after="0" w:line="276" w:before="0"/>
        <w:ind w:left="720" w:right="0" w:hanging="359"/>
        <w:contextualSpacing w:val="1"/>
        <w:jc w:val="left"/>
      </w:pPr>
      <w:r w:rsidRPr="00000000" w:rsidR="00000000" w:rsidDel="00000000">
        <w:rPr>
          <w:rtl w:val="0"/>
        </w:rPr>
        <w:t xml:space="preserve">English (reading, writing, speaking), Russian (native speaker).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EDUCATION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2002 -2007.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Vladivostok State University of Economics and Service (Vladivostok, Russia).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The institute of information technologies and electronic systems.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Master of Computer Sciences. </w:t>
      </w:r>
      <w:r w:rsidRPr="00000000" w:rsidR="00000000" w:rsidDel="00000000">
        <w:rPr>
          <w:rtl w:val="0"/>
        </w:rPr>
        <w:t xml:space="preserve">Degree with distinction.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810" w:right="5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0" w:line="276" w:before="0"/>
      <w:ind w:left="0" w:firstLine="0" w:right="0"/>
      <w:contextualSpacing w:val="1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b w:val="1"/>
      <w:sz w:val="28"/>
    </w:rPr>
  </w:style>
  <w:style w:styleId="Heading3" w:type="paragraph">
    <w:name w:val="heading 3"/>
    <w:basedOn w:val="Normal"/>
    <w:next w:val="Normal"/>
    <w:pPr>
      <w:keepNext w:val="0"/>
      <w:keepLines w:val="0"/>
      <w:widowControl w:val="0"/>
      <w:spacing w:lineRule="auto" w:after="80" w:before="280"/>
      <w:contextualSpacing w:val="1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0"/>
      <w:spacing w:lineRule="auto" w:after="40" w:before="240"/>
      <w:contextualSpacing w:val="1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keepNext w:val="0"/>
      <w:keepLines w:val="0"/>
      <w:widowControl w:val="0"/>
      <w:spacing w:lineRule="auto" w:after="40" w:before="220"/>
      <w:contextualSpacing w:val="1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keepNext w:val="0"/>
      <w:keepLines w:val="0"/>
      <w:widowControl w:val="0"/>
      <w:spacing w:lineRule="auto" w:after="40" w:before="200"/>
      <w:contextualSpacing w:val="1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google.com/url?q=http%3A%2F%2Fwww.rhondasoftware.com%2F&amp;sa=D&amp;sntz=1&amp;usg=AFQjCNFqsXy3OodngkenMR1KDIn8sHGsDw" Type="http://schemas.openxmlformats.org/officeDocument/2006/relationships/hyperlink" TargetMode="External" Id="rId6"/><Relationship Target="mailto:ryabov.georgiy@gmail.com" Type="http://schemas.openxmlformats.org/officeDocument/2006/relationships/hyperlink" TargetMode="External" Id="rId5"/><Relationship Target="http://www.rhondasoftware.com/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Georgiy_Ryabov_resume.docx</dc:title>
</cp:coreProperties>
</file>