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240243" cx="591820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4240243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1. G0 to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 . comnute . amazonaws . com: 8 080/genietracker/login/auth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Login.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. Register at least one family member.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Click on Settings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At the first location change the Frequency to weekends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At the Track Between settings, set time From 1:00pm to 5:00pm.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. Click on Add Another Tracking Location.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Result: Second location appears.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8. Enter location name, address and alert preferences.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9. Set the Frequency to every day.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10. Set the Track Between Tracking Location From 1:00pm to 3:00pm.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11. Click on Submit.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Result: Error message appears notifying the user of time overlap.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12. At the Second Location, change the starting time from 1:00p to 2:00pm. 13. Click on Submit.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Actual Result: Time is accepted.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Expected Result: Error message should appear notifying the user of time overlap.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Additional information: — As long first digit at the second or third location is not the same as the first location and frequency options are different, time setting overlap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18"/>
          <w:u w:val="none"/>
          <w:vertAlign w:val="baseline"/>
          <w:rtl w:val="0"/>
        </w:rPr>
        <w:t xml:space="preserve">Firefox 7.0.1 XP SP3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jc w:val="left"/>
      </w:pPr>
      <w:r w:rsidRPr="00000000" w:rsidR="00000000" w:rsidDel="00000000">
        <w:rPr>
          <w:rFonts w:cs="Courier New" w:hAnsi="Courier New" w:eastAsia="Courier New" w:ascii="Courier New"/>
          <w:b w:val="0"/>
          <w:i w:val="0"/>
          <w:smallCaps w:val="0"/>
          <w:strike w:val="0"/>
          <w:color w:val="000000"/>
          <w:sz w:val="20"/>
          <w:u w:val="none"/>
          <w:vertAlign w:val="baseline"/>
          <w:rtl w:val="0"/>
        </w:rPr>
        <w:t xml:space="preserve">Submitted by: Konstancia Milova—Attar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Courier New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 report demo from K.PNG.docx</dc:title>
</cp:coreProperties>
</file>